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04A4" w:rsidRPr="009B61E7" w:rsidRDefault="004704A4" w:rsidP="009B61E7">
      <w:pPr>
        <w:spacing w:after="0" w:line="480" w:lineRule="auto"/>
        <w:rPr>
          <w:rFonts w:ascii="Times New Roman" w:hAnsi="Times New Roman" w:cs="Times New Roman"/>
          <w:sz w:val="24"/>
          <w:szCs w:val="24"/>
        </w:rPr>
      </w:pPr>
    </w:p>
    <w:p w:rsidR="009B61E7" w:rsidRPr="009B61E7" w:rsidRDefault="009B61E7" w:rsidP="009B61E7">
      <w:pPr>
        <w:spacing w:after="0" w:line="480" w:lineRule="auto"/>
        <w:rPr>
          <w:rFonts w:ascii="Times New Roman" w:hAnsi="Times New Roman" w:cs="Times New Roman"/>
          <w:sz w:val="24"/>
          <w:szCs w:val="24"/>
        </w:rPr>
      </w:pPr>
    </w:p>
    <w:p w:rsidR="009B61E7" w:rsidRPr="009B61E7" w:rsidRDefault="009B61E7" w:rsidP="009B61E7">
      <w:pPr>
        <w:spacing w:after="0" w:line="480" w:lineRule="auto"/>
        <w:rPr>
          <w:rFonts w:ascii="Times New Roman" w:hAnsi="Times New Roman" w:cs="Times New Roman"/>
          <w:sz w:val="24"/>
          <w:szCs w:val="24"/>
        </w:rPr>
      </w:pPr>
    </w:p>
    <w:p w:rsidR="004704A4" w:rsidRPr="009B61E7" w:rsidRDefault="004704A4" w:rsidP="009B61E7">
      <w:pPr>
        <w:spacing w:after="0" w:line="480" w:lineRule="auto"/>
        <w:rPr>
          <w:rFonts w:ascii="Times New Roman" w:hAnsi="Times New Roman" w:cs="Times New Roman"/>
          <w:sz w:val="24"/>
          <w:szCs w:val="24"/>
        </w:rPr>
      </w:pPr>
    </w:p>
    <w:p w:rsidR="004704A4" w:rsidRPr="009B61E7" w:rsidRDefault="004704A4" w:rsidP="009B61E7">
      <w:pPr>
        <w:spacing w:after="0" w:line="480" w:lineRule="auto"/>
        <w:rPr>
          <w:rFonts w:ascii="Times New Roman" w:hAnsi="Times New Roman" w:cs="Times New Roman"/>
          <w:sz w:val="24"/>
          <w:szCs w:val="24"/>
        </w:rPr>
      </w:pPr>
    </w:p>
    <w:p w:rsidR="004704A4" w:rsidRPr="009B61E7" w:rsidRDefault="004704A4" w:rsidP="009B61E7">
      <w:pPr>
        <w:spacing w:after="0" w:line="480" w:lineRule="auto"/>
        <w:rPr>
          <w:rFonts w:ascii="Times New Roman" w:hAnsi="Times New Roman" w:cs="Times New Roman"/>
          <w:sz w:val="24"/>
          <w:szCs w:val="24"/>
        </w:rPr>
      </w:pPr>
    </w:p>
    <w:p w:rsidR="004704A4" w:rsidRPr="009B61E7" w:rsidRDefault="004704A4" w:rsidP="009B61E7">
      <w:pPr>
        <w:spacing w:after="0" w:line="480" w:lineRule="auto"/>
        <w:rPr>
          <w:rFonts w:ascii="Times New Roman" w:hAnsi="Times New Roman" w:cs="Times New Roman"/>
          <w:sz w:val="24"/>
          <w:szCs w:val="24"/>
        </w:rPr>
      </w:pPr>
    </w:p>
    <w:p w:rsidR="004704A4" w:rsidRPr="009B61E7" w:rsidRDefault="004704A4" w:rsidP="009B61E7">
      <w:pPr>
        <w:spacing w:after="0" w:line="480" w:lineRule="auto"/>
        <w:rPr>
          <w:rFonts w:ascii="Times New Roman" w:hAnsi="Times New Roman" w:cs="Times New Roman"/>
          <w:sz w:val="24"/>
          <w:szCs w:val="24"/>
        </w:rPr>
      </w:pPr>
    </w:p>
    <w:p w:rsidR="004704A4" w:rsidRPr="009B61E7" w:rsidRDefault="004704A4" w:rsidP="009B61E7">
      <w:pPr>
        <w:spacing w:after="0" w:line="480" w:lineRule="auto"/>
        <w:rPr>
          <w:rFonts w:ascii="Times New Roman" w:hAnsi="Times New Roman" w:cs="Times New Roman"/>
          <w:sz w:val="24"/>
          <w:szCs w:val="24"/>
        </w:rPr>
      </w:pPr>
    </w:p>
    <w:p w:rsidR="004704A4" w:rsidRPr="009B61E7" w:rsidRDefault="00E97B95" w:rsidP="009B61E7">
      <w:pPr>
        <w:spacing w:after="0" w:line="480" w:lineRule="auto"/>
        <w:jc w:val="center"/>
        <w:rPr>
          <w:rFonts w:ascii="Times New Roman" w:hAnsi="Times New Roman" w:cs="Times New Roman"/>
          <w:color w:val="000000" w:themeColor="text1"/>
          <w:sz w:val="24"/>
          <w:szCs w:val="24"/>
        </w:rPr>
      </w:pPr>
      <w:r w:rsidRPr="009B61E7">
        <w:rPr>
          <w:rFonts w:ascii="Times New Roman" w:hAnsi="Times New Roman" w:cs="Times New Roman"/>
          <w:color w:val="000000" w:themeColor="text1"/>
          <w:sz w:val="24"/>
          <w:szCs w:val="24"/>
        </w:rPr>
        <w:t>Professional Development Reflection</w:t>
      </w:r>
    </w:p>
    <w:p w:rsidR="004704A4" w:rsidRPr="009B61E7" w:rsidRDefault="00E97B95" w:rsidP="009B61E7">
      <w:pPr>
        <w:spacing w:after="0" w:line="480" w:lineRule="auto"/>
        <w:jc w:val="center"/>
        <w:rPr>
          <w:rFonts w:ascii="Times New Roman" w:hAnsi="Times New Roman" w:cs="Times New Roman"/>
          <w:color w:val="000000" w:themeColor="text1"/>
          <w:sz w:val="24"/>
          <w:szCs w:val="24"/>
        </w:rPr>
      </w:pPr>
      <w:r w:rsidRPr="009B61E7">
        <w:rPr>
          <w:rFonts w:ascii="Times New Roman" w:hAnsi="Times New Roman" w:cs="Times New Roman"/>
          <w:color w:val="000000" w:themeColor="text1"/>
          <w:sz w:val="24"/>
          <w:szCs w:val="24"/>
        </w:rPr>
        <w:t>Student’s Name</w:t>
      </w:r>
    </w:p>
    <w:p w:rsidR="004704A4" w:rsidRPr="009B61E7" w:rsidRDefault="00E97B95" w:rsidP="009B61E7">
      <w:pPr>
        <w:spacing w:after="0" w:line="480" w:lineRule="auto"/>
        <w:jc w:val="center"/>
        <w:rPr>
          <w:rFonts w:ascii="Times New Roman" w:hAnsi="Times New Roman" w:cs="Times New Roman"/>
          <w:color w:val="000000" w:themeColor="text1"/>
          <w:sz w:val="24"/>
          <w:szCs w:val="24"/>
        </w:rPr>
      </w:pPr>
      <w:r w:rsidRPr="009B61E7">
        <w:rPr>
          <w:rFonts w:ascii="Times New Roman" w:hAnsi="Times New Roman" w:cs="Times New Roman"/>
          <w:color w:val="000000" w:themeColor="text1"/>
          <w:sz w:val="24"/>
          <w:szCs w:val="24"/>
        </w:rPr>
        <w:t>Institutional Affiliation</w:t>
      </w:r>
    </w:p>
    <w:p w:rsidR="004704A4" w:rsidRPr="009B61E7" w:rsidRDefault="00E97B95" w:rsidP="009B61E7">
      <w:pPr>
        <w:spacing w:after="0" w:line="480" w:lineRule="auto"/>
        <w:jc w:val="center"/>
        <w:rPr>
          <w:rFonts w:ascii="Times New Roman" w:hAnsi="Times New Roman" w:cs="Times New Roman"/>
          <w:color w:val="000000" w:themeColor="text1"/>
          <w:sz w:val="24"/>
          <w:szCs w:val="24"/>
        </w:rPr>
      </w:pPr>
      <w:r w:rsidRPr="009B61E7">
        <w:rPr>
          <w:rFonts w:ascii="Times New Roman" w:hAnsi="Times New Roman" w:cs="Times New Roman"/>
          <w:color w:val="000000" w:themeColor="text1"/>
          <w:sz w:val="24"/>
          <w:szCs w:val="24"/>
        </w:rPr>
        <w:t>Date</w:t>
      </w:r>
    </w:p>
    <w:p w:rsidR="004704A4" w:rsidRPr="009B61E7" w:rsidRDefault="004704A4" w:rsidP="009B61E7">
      <w:pPr>
        <w:spacing w:after="0" w:line="480" w:lineRule="auto"/>
        <w:jc w:val="center"/>
        <w:rPr>
          <w:rFonts w:ascii="Times New Roman" w:hAnsi="Times New Roman" w:cs="Times New Roman"/>
          <w:sz w:val="24"/>
          <w:szCs w:val="24"/>
        </w:rPr>
      </w:pPr>
    </w:p>
    <w:p w:rsidR="004704A4" w:rsidRPr="009B61E7" w:rsidRDefault="004704A4" w:rsidP="009B61E7">
      <w:pPr>
        <w:spacing w:after="0" w:line="480" w:lineRule="auto"/>
        <w:rPr>
          <w:rFonts w:ascii="Times New Roman" w:hAnsi="Times New Roman" w:cs="Times New Roman"/>
          <w:sz w:val="24"/>
          <w:szCs w:val="24"/>
        </w:rPr>
      </w:pPr>
    </w:p>
    <w:p w:rsidR="004704A4" w:rsidRPr="009B61E7" w:rsidRDefault="004704A4" w:rsidP="009B61E7">
      <w:pPr>
        <w:spacing w:after="0" w:line="480" w:lineRule="auto"/>
        <w:rPr>
          <w:rFonts w:ascii="Times New Roman" w:hAnsi="Times New Roman" w:cs="Times New Roman"/>
          <w:sz w:val="24"/>
          <w:szCs w:val="24"/>
        </w:rPr>
      </w:pPr>
    </w:p>
    <w:p w:rsidR="004704A4" w:rsidRPr="009B61E7" w:rsidRDefault="004704A4" w:rsidP="009B61E7">
      <w:pPr>
        <w:spacing w:after="0" w:line="480" w:lineRule="auto"/>
        <w:rPr>
          <w:rFonts w:ascii="Times New Roman" w:hAnsi="Times New Roman" w:cs="Times New Roman"/>
          <w:sz w:val="24"/>
          <w:szCs w:val="24"/>
        </w:rPr>
      </w:pPr>
    </w:p>
    <w:p w:rsidR="004704A4" w:rsidRPr="009B61E7" w:rsidRDefault="004704A4" w:rsidP="009B61E7">
      <w:pPr>
        <w:spacing w:after="0" w:line="480" w:lineRule="auto"/>
        <w:rPr>
          <w:rFonts w:ascii="Times New Roman" w:hAnsi="Times New Roman" w:cs="Times New Roman"/>
          <w:sz w:val="24"/>
          <w:szCs w:val="24"/>
        </w:rPr>
      </w:pPr>
    </w:p>
    <w:p w:rsidR="004704A4" w:rsidRPr="009B61E7" w:rsidRDefault="004704A4" w:rsidP="009B61E7">
      <w:pPr>
        <w:spacing w:after="0" w:line="480" w:lineRule="auto"/>
        <w:rPr>
          <w:rFonts w:ascii="Times New Roman" w:hAnsi="Times New Roman" w:cs="Times New Roman"/>
          <w:sz w:val="24"/>
          <w:szCs w:val="24"/>
        </w:rPr>
      </w:pPr>
    </w:p>
    <w:p w:rsidR="004704A4" w:rsidRPr="009B61E7" w:rsidRDefault="004704A4" w:rsidP="009B61E7">
      <w:pPr>
        <w:spacing w:after="0" w:line="480" w:lineRule="auto"/>
        <w:rPr>
          <w:rFonts w:ascii="Times New Roman" w:hAnsi="Times New Roman" w:cs="Times New Roman"/>
          <w:sz w:val="24"/>
          <w:szCs w:val="24"/>
        </w:rPr>
      </w:pPr>
    </w:p>
    <w:p w:rsidR="004704A4" w:rsidRPr="009B61E7" w:rsidRDefault="004704A4" w:rsidP="009B61E7">
      <w:pPr>
        <w:spacing w:after="0" w:line="480" w:lineRule="auto"/>
        <w:rPr>
          <w:rFonts w:ascii="Times New Roman" w:hAnsi="Times New Roman" w:cs="Times New Roman"/>
          <w:sz w:val="24"/>
          <w:szCs w:val="24"/>
        </w:rPr>
      </w:pPr>
    </w:p>
    <w:p w:rsidR="004704A4" w:rsidRPr="009B61E7" w:rsidRDefault="004704A4" w:rsidP="009B61E7">
      <w:pPr>
        <w:spacing w:after="0" w:line="480" w:lineRule="auto"/>
        <w:rPr>
          <w:rFonts w:ascii="Times New Roman" w:hAnsi="Times New Roman" w:cs="Times New Roman"/>
          <w:sz w:val="24"/>
          <w:szCs w:val="24"/>
        </w:rPr>
      </w:pPr>
    </w:p>
    <w:p w:rsidR="004704A4" w:rsidRPr="009B61E7" w:rsidRDefault="004704A4" w:rsidP="009B61E7">
      <w:pPr>
        <w:spacing w:after="0" w:line="480" w:lineRule="auto"/>
        <w:rPr>
          <w:rFonts w:ascii="Times New Roman" w:hAnsi="Times New Roman" w:cs="Times New Roman"/>
          <w:sz w:val="24"/>
          <w:szCs w:val="24"/>
        </w:rPr>
      </w:pPr>
    </w:p>
    <w:p w:rsidR="004704A4" w:rsidRPr="009B61E7" w:rsidRDefault="00E97B95" w:rsidP="009B61E7">
      <w:pPr>
        <w:spacing w:after="0" w:line="480" w:lineRule="auto"/>
        <w:jc w:val="center"/>
        <w:rPr>
          <w:rFonts w:ascii="Times New Roman" w:hAnsi="Times New Roman" w:cs="Times New Roman"/>
          <w:sz w:val="24"/>
          <w:szCs w:val="24"/>
        </w:rPr>
      </w:pPr>
      <w:r w:rsidRPr="009B61E7">
        <w:rPr>
          <w:rFonts w:ascii="Times New Roman" w:hAnsi="Times New Roman" w:cs="Times New Roman"/>
          <w:sz w:val="24"/>
          <w:szCs w:val="24"/>
        </w:rPr>
        <w:lastRenderedPageBreak/>
        <w:t>Professional Development Reflection</w:t>
      </w:r>
    </w:p>
    <w:p w:rsidR="004704A4" w:rsidRPr="009B61E7" w:rsidRDefault="00E97B95" w:rsidP="009B61E7">
      <w:pPr>
        <w:spacing w:after="0" w:line="480" w:lineRule="auto"/>
        <w:jc w:val="center"/>
        <w:rPr>
          <w:rFonts w:ascii="Times New Roman" w:hAnsi="Times New Roman" w:cs="Times New Roman"/>
          <w:b/>
          <w:sz w:val="24"/>
          <w:szCs w:val="24"/>
        </w:rPr>
      </w:pPr>
      <w:r w:rsidRPr="009B61E7">
        <w:rPr>
          <w:rFonts w:ascii="Times New Roman" w:hAnsi="Times New Roman" w:cs="Times New Roman"/>
          <w:b/>
          <w:sz w:val="24"/>
          <w:szCs w:val="24"/>
        </w:rPr>
        <w:t>Introduction</w:t>
      </w:r>
    </w:p>
    <w:p w:rsidR="00806C6F" w:rsidRPr="009B61E7" w:rsidRDefault="00E97B95" w:rsidP="009B61E7">
      <w:pPr>
        <w:spacing w:after="0" w:line="480" w:lineRule="auto"/>
        <w:ind w:firstLine="720"/>
        <w:rPr>
          <w:rFonts w:ascii="Times New Roman" w:hAnsi="Times New Roman" w:cs="Times New Roman"/>
          <w:color w:val="000000" w:themeColor="text1"/>
          <w:sz w:val="24"/>
          <w:szCs w:val="24"/>
        </w:rPr>
      </w:pPr>
      <w:r w:rsidRPr="009B61E7">
        <w:rPr>
          <w:rFonts w:ascii="Times New Roman" w:hAnsi="Times New Roman" w:cs="Times New Roman"/>
          <w:color w:val="000000" w:themeColor="text1"/>
          <w:sz w:val="24"/>
          <w:szCs w:val="24"/>
        </w:rPr>
        <w:t xml:space="preserve">Underutilization of mental health services is a topic of concern among the African-Americans, which has been an area of interest for many researchers. Only a third of the African-Americans </w:t>
      </w:r>
      <w:r w:rsidR="009B61E7" w:rsidRPr="009B61E7">
        <w:rPr>
          <w:rFonts w:ascii="Times New Roman" w:hAnsi="Times New Roman" w:cs="Times New Roman"/>
          <w:color w:val="000000" w:themeColor="text1"/>
          <w:sz w:val="24"/>
          <w:szCs w:val="24"/>
        </w:rPr>
        <w:t>population receives</w:t>
      </w:r>
      <w:r w:rsidRPr="009B61E7">
        <w:rPr>
          <w:rFonts w:ascii="Times New Roman" w:hAnsi="Times New Roman" w:cs="Times New Roman"/>
          <w:color w:val="000000" w:themeColor="text1"/>
          <w:sz w:val="24"/>
          <w:szCs w:val="24"/>
        </w:rPr>
        <w:t xml:space="preserve"> mental illness services annually. Also, approximately 50-60% of people who can benefit from mental health services can access these services</w:t>
      </w:r>
      <w:r w:rsidR="004704A4" w:rsidRPr="009B61E7">
        <w:rPr>
          <w:rFonts w:ascii="Times New Roman" w:hAnsi="Times New Roman" w:cs="Times New Roman"/>
          <w:color w:val="000000" w:themeColor="text1"/>
          <w:sz w:val="24"/>
          <w:szCs w:val="24"/>
        </w:rPr>
        <w:t xml:space="preserve"> (Fripp &amp; Garlson, 2017)</w:t>
      </w:r>
      <w:r w:rsidRPr="009B61E7">
        <w:rPr>
          <w:rFonts w:ascii="Times New Roman" w:hAnsi="Times New Roman" w:cs="Times New Roman"/>
          <w:color w:val="000000" w:themeColor="text1"/>
          <w:sz w:val="24"/>
          <w:szCs w:val="24"/>
        </w:rPr>
        <w:t xml:space="preserve">. The discrepancy between those who receive </w:t>
      </w:r>
      <w:r w:rsidR="0076114C">
        <w:rPr>
          <w:rFonts w:ascii="Times New Roman" w:hAnsi="Times New Roman" w:cs="Times New Roman"/>
          <w:color w:val="000000" w:themeColor="text1"/>
          <w:sz w:val="24"/>
          <w:szCs w:val="24"/>
        </w:rPr>
        <w:t>the services and those who</w:t>
      </w:r>
      <w:r w:rsidR="009F6776">
        <w:rPr>
          <w:rFonts w:ascii="Times New Roman" w:hAnsi="Times New Roman" w:cs="Times New Roman"/>
          <w:color w:val="000000" w:themeColor="text1"/>
          <w:sz w:val="24"/>
          <w:szCs w:val="24"/>
        </w:rPr>
        <w:t xml:space="preserve"> do</w:t>
      </w:r>
      <w:r w:rsidR="0076114C">
        <w:rPr>
          <w:rFonts w:ascii="Times New Roman" w:hAnsi="Times New Roman" w:cs="Times New Roman"/>
          <w:color w:val="000000" w:themeColor="text1"/>
          <w:sz w:val="24"/>
          <w:szCs w:val="24"/>
        </w:rPr>
        <w:t xml:space="preserve"> not</w:t>
      </w:r>
      <w:r w:rsidRPr="009B61E7">
        <w:rPr>
          <w:rFonts w:ascii="Times New Roman" w:hAnsi="Times New Roman" w:cs="Times New Roman"/>
          <w:color w:val="000000" w:themeColor="text1"/>
          <w:sz w:val="24"/>
          <w:szCs w:val="24"/>
        </w:rPr>
        <w:t xml:space="preserve"> is referred to as a service gap. </w:t>
      </w:r>
      <w:r w:rsidR="00B873D5" w:rsidRPr="009B61E7">
        <w:rPr>
          <w:rFonts w:ascii="Times New Roman" w:hAnsi="Times New Roman" w:cs="Times New Roman"/>
          <w:color w:val="000000" w:themeColor="text1"/>
          <w:sz w:val="24"/>
          <w:szCs w:val="24"/>
        </w:rPr>
        <w:t>The service gap is not only big among adults but also in children. Only 5-7% of the adolescence and children utilize mental health services. 70% of youth and children in need of the services do not receive them</w:t>
      </w:r>
      <w:r w:rsidR="004704A4" w:rsidRPr="009B61E7">
        <w:rPr>
          <w:rFonts w:ascii="Times New Roman" w:hAnsi="Times New Roman" w:cs="Times New Roman"/>
          <w:color w:val="000000" w:themeColor="text1"/>
          <w:sz w:val="24"/>
          <w:szCs w:val="24"/>
        </w:rPr>
        <w:t xml:space="preserve"> (Fripp &amp; Garlson, 2017).</w:t>
      </w:r>
      <w:r w:rsidR="00B873D5" w:rsidRPr="009B61E7">
        <w:rPr>
          <w:rFonts w:ascii="Times New Roman" w:hAnsi="Times New Roman" w:cs="Times New Roman"/>
          <w:color w:val="000000" w:themeColor="text1"/>
          <w:sz w:val="24"/>
          <w:szCs w:val="24"/>
        </w:rPr>
        <w:t xml:space="preserve"> Therefore, it is agreeable that the utilization of mental health services among the African-American population is low irrespective of the age group. Therefore, this is a topic of importance </w:t>
      </w:r>
      <w:r w:rsidR="004704A4" w:rsidRPr="009B61E7">
        <w:rPr>
          <w:rFonts w:ascii="Times New Roman" w:hAnsi="Times New Roman" w:cs="Times New Roman"/>
          <w:color w:val="000000" w:themeColor="text1"/>
          <w:sz w:val="24"/>
          <w:szCs w:val="24"/>
        </w:rPr>
        <w:t>for the learning process and developing professionalism</w:t>
      </w:r>
      <w:r w:rsidR="00B873D5" w:rsidRPr="009B61E7">
        <w:rPr>
          <w:rFonts w:ascii="Times New Roman" w:hAnsi="Times New Roman" w:cs="Times New Roman"/>
          <w:color w:val="000000" w:themeColor="text1"/>
          <w:sz w:val="24"/>
          <w:szCs w:val="24"/>
        </w:rPr>
        <w:t xml:space="preserve">. </w:t>
      </w:r>
    </w:p>
    <w:p w:rsidR="00B873D5" w:rsidRPr="009B61E7" w:rsidRDefault="00E97B95" w:rsidP="009B61E7">
      <w:pPr>
        <w:spacing w:after="0" w:line="480" w:lineRule="auto"/>
        <w:ind w:firstLine="720"/>
        <w:jc w:val="center"/>
        <w:rPr>
          <w:rFonts w:ascii="Times New Roman" w:hAnsi="Times New Roman" w:cs="Times New Roman"/>
          <w:b/>
          <w:color w:val="000000" w:themeColor="text1"/>
          <w:sz w:val="24"/>
          <w:szCs w:val="24"/>
        </w:rPr>
      </w:pPr>
      <w:r w:rsidRPr="009B61E7">
        <w:rPr>
          <w:rFonts w:ascii="Times New Roman" w:hAnsi="Times New Roman" w:cs="Times New Roman"/>
          <w:b/>
          <w:color w:val="000000" w:themeColor="text1"/>
          <w:sz w:val="24"/>
          <w:szCs w:val="24"/>
        </w:rPr>
        <w:t>Learning Process</w:t>
      </w:r>
    </w:p>
    <w:p w:rsidR="004704A4" w:rsidRPr="009B61E7" w:rsidRDefault="00E97B95" w:rsidP="009B61E7">
      <w:pPr>
        <w:spacing w:after="0" w:line="480" w:lineRule="auto"/>
        <w:ind w:firstLine="720"/>
        <w:rPr>
          <w:rFonts w:ascii="Times New Roman" w:hAnsi="Times New Roman" w:cs="Times New Roman"/>
          <w:color w:val="000000" w:themeColor="text1"/>
          <w:sz w:val="24"/>
          <w:szCs w:val="24"/>
        </w:rPr>
      </w:pPr>
      <w:r w:rsidRPr="009B61E7">
        <w:rPr>
          <w:rFonts w:ascii="Times New Roman" w:hAnsi="Times New Roman" w:cs="Times New Roman"/>
          <w:color w:val="000000" w:themeColor="text1"/>
          <w:sz w:val="24"/>
          <w:szCs w:val="24"/>
        </w:rPr>
        <w:t>This topic has impacted my learning process in a significant way. The principle knowledge that I have gained from the subject is through acquiring knowledge of research. The method of retrieving relevant informati</w:t>
      </w:r>
      <w:r w:rsidR="009B61E7">
        <w:rPr>
          <w:rFonts w:ascii="Times New Roman" w:hAnsi="Times New Roman" w:cs="Times New Roman"/>
          <w:color w:val="000000" w:themeColor="text1"/>
          <w:sz w:val="24"/>
          <w:szCs w:val="24"/>
        </w:rPr>
        <w:t xml:space="preserve">on and from credible sources has </w:t>
      </w:r>
      <w:r w:rsidRPr="009B61E7">
        <w:rPr>
          <w:rFonts w:ascii="Times New Roman" w:hAnsi="Times New Roman" w:cs="Times New Roman"/>
          <w:color w:val="000000" w:themeColor="text1"/>
          <w:sz w:val="24"/>
          <w:szCs w:val="24"/>
        </w:rPr>
        <w:t xml:space="preserve">impacted my understanding of the research process. </w:t>
      </w:r>
      <w:r w:rsidR="00E02056" w:rsidRPr="009B61E7">
        <w:rPr>
          <w:rFonts w:ascii="Times New Roman" w:hAnsi="Times New Roman" w:cs="Times New Roman"/>
          <w:color w:val="000000" w:themeColor="text1"/>
          <w:sz w:val="24"/>
          <w:szCs w:val="24"/>
        </w:rPr>
        <w:t xml:space="preserve">The topic has also increased my knowledge of mental health; for example, I learn the significant barriers that lead to the underutilization of mental health services, which is essential for enhancing awareness among people. The activities of increasing awareness for mental health services will impact my community positively. The study provides an understanding of the specific areas that should be targeted to improve mental health services utilization, for example, through preventing the barriers. The creation of awareness </w:t>
      </w:r>
      <w:r w:rsidR="00E02056" w:rsidRPr="009B61E7">
        <w:rPr>
          <w:rFonts w:ascii="Times New Roman" w:hAnsi="Times New Roman" w:cs="Times New Roman"/>
          <w:color w:val="000000" w:themeColor="text1"/>
          <w:sz w:val="24"/>
          <w:szCs w:val="24"/>
        </w:rPr>
        <w:lastRenderedPageBreak/>
        <w:t xml:space="preserve">among people will enhance their usage of mental health services. One of the sources that impacted me the most is the Nami organization, which provides a clear view of the extent to which people utilize mental health care services. </w:t>
      </w:r>
      <w:r w:rsidR="005B143C" w:rsidRPr="009B61E7">
        <w:rPr>
          <w:rFonts w:ascii="Times New Roman" w:hAnsi="Times New Roman" w:cs="Times New Roman"/>
          <w:color w:val="000000" w:themeColor="text1"/>
          <w:sz w:val="24"/>
          <w:szCs w:val="24"/>
        </w:rPr>
        <w:t xml:space="preserve">Fripp &amp; Garlson (2017) also offer a piece of authentic information concerning bias, which is a significant barrier to access to spiritual health care. The source describes how black society in the USA receives mistreatment, which affects the utilization of psychiatric services in the USA. </w:t>
      </w:r>
    </w:p>
    <w:p w:rsidR="00B873D5" w:rsidRPr="009B61E7" w:rsidRDefault="00E97B95" w:rsidP="009B61E7">
      <w:pPr>
        <w:spacing w:after="0" w:line="480" w:lineRule="auto"/>
        <w:ind w:firstLine="720"/>
        <w:rPr>
          <w:rFonts w:ascii="Times New Roman" w:hAnsi="Times New Roman" w:cs="Times New Roman"/>
          <w:color w:val="000000" w:themeColor="text1"/>
          <w:sz w:val="24"/>
          <w:szCs w:val="24"/>
        </w:rPr>
      </w:pPr>
      <w:r w:rsidRPr="009B61E7">
        <w:rPr>
          <w:rFonts w:ascii="Times New Roman" w:hAnsi="Times New Roman" w:cs="Times New Roman"/>
          <w:color w:val="000000" w:themeColor="text1"/>
          <w:sz w:val="24"/>
          <w:szCs w:val="24"/>
        </w:rPr>
        <w:t xml:space="preserve"> The work on this topic challenged my opinions and ideas </w:t>
      </w:r>
      <w:r w:rsidR="001242E7" w:rsidRPr="009B61E7">
        <w:rPr>
          <w:rFonts w:ascii="Times New Roman" w:hAnsi="Times New Roman" w:cs="Times New Roman"/>
          <w:color w:val="000000" w:themeColor="text1"/>
          <w:sz w:val="24"/>
          <w:szCs w:val="24"/>
        </w:rPr>
        <w:t>considerably</w:t>
      </w:r>
      <w:r w:rsidRPr="009B61E7">
        <w:rPr>
          <w:rFonts w:ascii="Times New Roman" w:hAnsi="Times New Roman" w:cs="Times New Roman"/>
          <w:color w:val="000000" w:themeColor="text1"/>
          <w:sz w:val="24"/>
          <w:szCs w:val="24"/>
        </w:rPr>
        <w:t xml:space="preserve">. My thought was that the only barriers that could affect the African-Americans in utilizing the mental health services would be bias and affordability of health services. To my surprise, African- Americans are also impacted by religion in their approach towards seeking mental health services. Avent, Cashwell &amp; Jelly (2015) reveal that African-Americans do not seek help from the professionals; instead they seek advice from God. What I learned from the group members that impacted me personally was </w:t>
      </w:r>
      <w:r w:rsidR="00624716" w:rsidRPr="009B61E7">
        <w:rPr>
          <w:rFonts w:ascii="Times New Roman" w:hAnsi="Times New Roman" w:cs="Times New Roman"/>
          <w:color w:val="000000" w:themeColor="text1"/>
          <w:sz w:val="24"/>
          <w:szCs w:val="24"/>
        </w:rPr>
        <w:t xml:space="preserve">that finding mental health services is not only for the severely affected people, but everyone should be involved. This idea was good because it shows that different people may have various mental issues that they should give attention to prevent adverse effects that could arise in the future. The topic was a motivating factor for me, and it helped me to discover that I choose to pay attention to what I want, meaning that when a subject is fascinating, I am likely to pay more attention to it. From the result of this topic, I learned that the role of a counselor is to give advice and guidance. </w:t>
      </w:r>
      <w:r w:rsidR="00D8217C" w:rsidRPr="009B61E7">
        <w:rPr>
          <w:rFonts w:ascii="Times New Roman" w:hAnsi="Times New Roman" w:cs="Times New Roman"/>
          <w:color w:val="000000" w:themeColor="text1"/>
          <w:sz w:val="24"/>
          <w:szCs w:val="24"/>
        </w:rPr>
        <w:t xml:space="preserve">The counselor is there to offer guidance when one is facing difficulty and needs help. When exploring the topic, I learned that I am a visual learner. I could understand the information very well by looking at the diagrams, charts, and tables. Through working with the group, I realized I am an excellent communicator because I could express my ideas very well and clearly. Also, I demonstrated active listening in the group, which was very significant in the </w:t>
      </w:r>
      <w:r w:rsidR="00D8217C" w:rsidRPr="009B61E7">
        <w:rPr>
          <w:rFonts w:ascii="Times New Roman" w:hAnsi="Times New Roman" w:cs="Times New Roman"/>
          <w:color w:val="000000" w:themeColor="text1"/>
          <w:sz w:val="24"/>
          <w:szCs w:val="24"/>
        </w:rPr>
        <w:lastRenderedPageBreak/>
        <w:t>work process. The people that I can use in translating my ideas in the community are my family members, who will offer the best support. Also, the local administration will play a significant role in executing my opinions.</w:t>
      </w:r>
    </w:p>
    <w:p w:rsidR="00D8217C" w:rsidRPr="009B61E7" w:rsidRDefault="00E97B95" w:rsidP="009B61E7">
      <w:pPr>
        <w:spacing w:after="0" w:line="480" w:lineRule="auto"/>
        <w:ind w:firstLine="720"/>
        <w:jc w:val="center"/>
        <w:rPr>
          <w:rFonts w:ascii="Times New Roman" w:hAnsi="Times New Roman" w:cs="Times New Roman"/>
          <w:b/>
          <w:color w:val="000000" w:themeColor="text1"/>
          <w:sz w:val="24"/>
          <w:szCs w:val="24"/>
        </w:rPr>
      </w:pPr>
      <w:r w:rsidRPr="009B61E7">
        <w:rPr>
          <w:rFonts w:ascii="Times New Roman" w:hAnsi="Times New Roman" w:cs="Times New Roman"/>
          <w:b/>
          <w:color w:val="000000" w:themeColor="text1"/>
          <w:sz w:val="24"/>
          <w:szCs w:val="24"/>
        </w:rPr>
        <w:t>Social Justice and Personal Mission</w:t>
      </w:r>
    </w:p>
    <w:p w:rsidR="00E111DC" w:rsidRPr="009B61E7" w:rsidRDefault="00E97B95" w:rsidP="009B61E7">
      <w:pPr>
        <w:spacing w:after="0" w:line="480" w:lineRule="auto"/>
        <w:ind w:firstLine="720"/>
        <w:rPr>
          <w:rFonts w:ascii="Times New Roman" w:hAnsi="Times New Roman" w:cs="Times New Roman"/>
          <w:color w:val="000000" w:themeColor="text1"/>
          <w:sz w:val="24"/>
          <w:szCs w:val="24"/>
        </w:rPr>
      </w:pPr>
      <w:r w:rsidRPr="009B61E7">
        <w:rPr>
          <w:rFonts w:ascii="Times New Roman" w:hAnsi="Times New Roman" w:cs="Times New Roman"/>
          <w:color w:val="000000" w:themeColor="text1"/>
          <w:sz w:val="24"/>
          <w:szCs w:val="24"/>
        </w:rPr>
        <w:t xml:space="preserve">Concerning the project, I am planning to create awareness among the community members to realize the significance of seeking mental health care services. Also, </w:t>
      </w:r>
      <w:r w:rsidR="007C1137" w:rsidRPr="009B61E7">
        <w:rPr>
          <w:rFonts w:ascii="Times New Roman" w:hAnsi="Times New Roman" w:cs="Times New Roman"/>
          <w:color w:val="000000" w:themeColor="text1"/>
          <w:sz w:val="24"/>
          <w:szCs w:val="24"/>
        </w:rPr>
        <w:t>apart from creating awareness among people, I will provide information concerning the barriers a</w:t>
      </w:r>
      <w:r w:rsidR="006E56D8" w:rsidRPr="009B61E7">
        <w:rPr>
          <w:rFonts w:ascii="Times New Roman" w:hAnsi="Times New Roman" w:cs="Times New Roman"/>
          <w:color w:val="000000" w:themeColor="text1"/>
          <w:sz w:val="24"/>
          <w:szCs w:val="24"/>
        </w:rPr>
        <w:t>nd how the community</w:t>
      </w:r>
      <w:r w:rsidR="007C1137" w:rsidRPr="009B61E7">
        <w:rPr>
          <w:rFonts w:ascii="Times New Roman" w:hAnsi="Times New Roman" w:cs="Times New Roman"/>
          <w:color w:val="000000" w:themeColor="text1"/>
          <w:sz w:val="24"/>
          <w:szCs w:val="24"/>
        </w:rPr>
        <w:t xml:space="preserve"> can prevent them. For example, I will give information on various health facilities that offer mental health services at an affordable price. The specific goals of the project are to enhance correct information among the community members related to mental health services, informing the administration about the problem, and increase the utilization of mental health services. The steps that are associated with my goal </w:t>
      </w:r>
      <w:r w:rsidR="009B61E7" w:rsidRPr="009B61E7">
        <w:rPr>
          <w:rFonts w:ascii="Times New Roman" w:hAnsi="Times New Roman" w:cs="Times New Roman"/>
          <w:color w:val="000000" w:themeColor="text1"/>
          <w:sz w:val="24"/>
          <w:szCs w:val="24"/>
        </w:rPr>
        <w:t>include</w:t>
      </w:r>
      <w:r w:rsidR="007C1137" w:rsidRPr="009B61E7">
        <w:rPr>
          <w:rFonts w:ascii="Times New Roman" w:hAnsi="Times New Roman" w:cs="Times New Roman"/>
          <w:color w:val="000000" w:themeColor="text1"/>
          <w:sz w:val="24"/>
          <w:szCs w:val="24"/>
        </w:rPr>
        <w:t xml:space="preserve"> working together with the local administration and health care institutions to enhance the usage of mental health care services. Also, creating awareness through advertisement mediums such as social media platforms, fl</w:t>
      </w:r>
      <w:r w:rsidR="009B61E7">
        <w:rPr>
          <w:rFonts w:ascii="Times New Roman" w:hAnsi="Times New Roman" w:cs="Times New Roman"/>
          <w:color w:val="000000" w:themeColor="text1"/>
          <w:sz w:val="24"/>
          <w:szCs w:val="24"/>
        </w:rPr>
        <w:t>yers, and burners and campaigns is very core.</w:t>
      </w:r>
    </w:p>
    <w:p w:rsidR="00D8217C" w:rsidRPr="009B61E7" w:rsidRDefault="00E97B95" w:rsidP="009B61E7">
      <w:pPr>
        <w:spacing w:after="0" w:line="480" w:lineRule="auto"/>
        <w:ind w:firstLine="720"/>
        <w:rPr>
          <w:rFonts w:ascii="Times New Roman" w:hAnsi="Times New Roman" w:cs="Times New Roman"/>
          <w:color w:val="000000" w:themeColor="text1"/>
          <w:sz w:val="24"/>
          <w:szCs w:val="24"/>
        </w:rPr>
      </w:pPr>
      <w:r w:rsidRPr="009B61E7">
        <w:rPr>
          <w:rFonts w:ascii="Times New Roman" w:hAnsi="Times New Roman" w:cs="Times New Roman"/>
          <w:color w:val="000000" w:themeColor="text1"/>
          <w:sz w:val="24"/>
          <w:szCs w:val="24"/>
        </w:rPr>
        <w:t>One of the personal barriers that I may face in executing the project is lack of funds. Lack of funds is one of the challenges faced by health personnel when implementing awareness in society</w:t>
      </w:r>
      <w:r w:rsidR="00B361DD" w:rsidRPr="009B61E7">
        <w:rPr>
          <w:rFonts w:ascii="Times New Roman" w:hAnsi="Times New Roman" w:cs="Times New Roman"/>
          <w:color w:val="000000" w:themeColor="text1"/>
          <w:sz w:val="24"/>
          <w:szCs w:val="24"/>
        </w:rPr>
        <w:t xml:space="preserve"> (</w:t>
      </w:r>
      <w:r w:rsidR="00B361DD" w:rsidRPr="009B61E7">
        <w:rPr>
          <w:rFonts w:ascii="Times New Roman" w:hAnsi="Times New Roman" w:cs="Times New Roman"/>
          <w:color w:val="000000" w:themeColor="text1"/>
          <w:sz w:val="24"/>
          <w:szCs w:val="24"/>
          <w:shd w:val="clear" w:color="auto" w:fill="FFFFFF"/>
        </w:rPr>
        <w:t>Jessop, 2016)</w:t>
      </w:r>
      <w:r w:rsidRPr="009B61E7">
        <w:rPr>
          <w:rFonts w:ascii="Times New Roman" w:hAnsi="Times New Roman" w:cs="Times New Roman"/>
          <w:color w:val="000000" w:themeColor="text1"/>
          <w:sz w:val="24"/>
          <w:szCs w:val="24"/>
        </w:rPr>
        <w:t>. Also, my lack of consensus on the information required by the public health sector is another challenge as it will affect the acceptability of the mission to society. Also, my relationship with the community may jeopardize the pr</w:t>
      </w:r>
      <w:r w:rsidR="00861896" w:rsidRPr="009B61E7">
        <w:rPr>
          <w:rFonts w:ascii="Times New Roman" w:hAnsi="Times New Roman" w:cs="Times New Roman"/>
          <w:color w:val="000000" w:themeColor="text1"/>
          <w:sz w:val="24"/>
          <w:szCs w:val="24"/>
        </w:rPr>
        <w:t>oject because it is not clear if</w:t>
      </w:r>
      <w:r w:rsidRPr="009B61E7">
        <w:rPr>
          <w:rFonts w:ascii="Times New Roman" w:hAnsi="Times New Roman" w:cs="Times New Roman"/>
          <w:color w:val="000000" w:themeColor="text1"/>
          <w:sz w:val="24"/>
          <w:szCs w:val="24"/>
        </w:rPr>
        <w:t xml:space="preserve"> the community may trust the work, or they will disregard </w:t>
      </w:r>
      <w:r w:rsidR="006E2A0D" w:rsidRPr="009B61E7">
        <w:rPr>
          <w:rFonts w:ascii="Times New Roman" w:hAnsi="Times New Roman" w:cs="Times New Roman"/>
          <w:color w:val="000000" w:themeColor="text1"/>
          <w:sz w:val="24"/>
          <w:szCs w:val="24"/>
        </w:rPr>
        <w:t xml:space="preserve">it on </w:t>
      </w:r>
      <w:r w:rsidRPr="009B61E7">
        <w:rPr>
          <w:rFonts w:ascii="Times New Roman" w:hAnsi="Times New Roman" w:cs="Times New Roman"/>
          <w:color w:val="000000" w:themeColor="text1"/>
          <w:sz w:val="24"/>
          <w:szCs w:val="24"/>
        </w:rPr>
        <w:t>the basis of personals bias. The linguistic barrier will affect society due to their different languages. Lack of cultural literacy in the prof</w:t>
      </w:r>
      <w:bookmarkStart w:id="0" w:name="_GoBack"/>
      <w:bookmarkEnd w:id="0"/>
      <w:r w:rsidRPr="009B61E7">
        <w:rPr>
          <w:rFonts w:ascii="Times New Roman" w:hAnsi="Times New Roman" w:cs="Times New Roman"/>
          <w:color w:val="000000" w:themeColor="text1"/>
          <w:sz w:val="24"/>
          <w:szCs w:val="24"/>
        </w:rPr>
        <w:t xml:space="preserve">ession will affect the project negatively due to a lack of knowledge on the beliefs of </w:t>
      </w:r>
      <w:r w:rsidRPr="009B61E7">
        <w:rPr>
          <w:rFonts w:ascii="Times New Roman" w:hAnsi="Times New Roman" w:cs="Times New Roman"/>
          <w:color w:val="000000" w:themeColor="text1"/>
          <w:sz w:val="24"/>
          <w:szCs w:val="24"/>
        </w:rPr>
        <w:lastRenderedPageBreak/>
        <w:t xml:space="preserve">different people in the community. Creating changes in society will be very challenging because of different views from people. One of the barriers explained by the research is the religion that influences people in society not to </w:t>
      </w:r>
      <w:r w:rsidR="00B361DD" w:rsidRPr="009B61E7">
        <w:rPr>
          <w:rFonts w:ascii="Times New Roman" w:hAnsi="Times New Roman" w:cs="Times New Roman"/>
          <w:color w:val="000000" w:themeColor="text1"/>
          <w:sz w:val="24"/>
          <w:szCs w:val="24"/>
        </w:rPr>
        <w:t>be against seeking mental health services</w:t>
      </w:r>
      <w:r w:rsidR="004704A4" w:rsidRPr="009B61E7">
        <w:rPr>
          <w:rFonts w:ascii="Times New Roman" w:hAnsi="Times New Roman" w:cs="Times New Roman"/>
          <w:color w:val="000000" w:themeColor="text1"/>
          <w:sz w:val="24"/>
          <w:szCs w:val="24"/>
        </w:rPr>
        <w:t xml:space="preserve"> (Avent, Cashwell &amp; Jelly, 2015)</w:t>
      </w:r>
      <w:r w:rsidR="00B361DD" w:rsidRPr="009B61E7">
        <w:rPr>
          <w:rFonts w:ascii="Times New Roman" w:hAnsi="Times New Roman" w:cs="Times New Roman"/>
          <w:color w:val="000000" w:themeColor="text1"/>
          <w:sz w:val="24"/>
          <w:szCs w:val="24"/>
        </w:rPr>
        <w:t>. The cultural barriers will be managed by involving cultural and religious leaders. For example, including the religious institutions in the project will ensure that religious people are advised to seek mental health services. Involving cultural leaders will ensure that awareness is created in the community as the leaders will be able to communicate with the community members on the importance of seeking mental health care services. Professionalism will be enhanced in the project because the project will be carried out with competency. The project will offer a vast amount of knowledge to the society, which will enhance a change in their behaviors. Ethics will be improved by providing beneficial information to change the behavior of the community. The community will not be exposed to any harmful or misleading information. The project is aimed at advocating for the societal needs and the challenges they face.</w:t>
      </w:r>
    </w:p>
    <w:p w:rsidR="00B361DD" w:rsidRPr="009B61E7" w:rsidRDefault="00B361DD" w:rsidP="009B61E7">
      <w:pPr>
        <w:spacing w:after="0" w:line="480" w:lineRule="auto"/>
        <w:ind w:firstLine="720"/>
        <w:rPr>
          <w:rFonts w:ascii="Times New Roman" w:hAnsi="Times New Roman" w:cs="Times New Roman"/>
          <w:color w:val="000000" w:themeColor="text1"/>
          <w:sz w:val="24"/>
          <w:szCs w:val="24"/>
        </w:rPr>
      </w:pPr>
    </w:p>
    <w:p w:rsidR="00B361DD" w:rsidRPr="009B61E7" w:rsidRDefault="00B361DD" w:rsidP="009B61E7">
      <w:pPr>
        <w:spacing w:after="0" w:line="480" w:lineRule="auto"/>
        <w:ind w:firstLine="720"/>
        <w:rPr>
          <w:rFonts w:ascii="Times New Roman" w:hAnsi="Times New Roman" w:cs="Times New Roman"/>
          <w:color w:val="000000" w:themeColor="text1"/>
          <w:sz w:val="24"/>
          <w:szCs w:val="24"/>
        </w:rPr>
      </w:pPr>
    </w:p>
    <w:p w:rsidR="00B361DD" w:rsidRPr="009B61E7" w:rsidRDefault="00B361DD" w:rsidP="009B61E7">
      <w:pPr>
        <w:spacing w:after="0" w:line="480" w:lineRule="auto"/>
        <w:ind w:firstLine="720"/>
        <w:rPr>
          <w:rFonts w:ascii="Times New Roman" w:hAnsi="Times New Roman" w:cs="Times New Roman"/>
          <w:color w:val="000000" w:themeColor="text1"/>
          <w:sz w:val="24"/>
          <w:szCs w:val="24"/>
        </w:rPr>
      </w:pPr>
    </w:p>
    <w:p w:rsidR="00B361DD" w:rsidRPr="009B61E7" w:rsidRDefault="00B361DD" w:rsidP="009B61E7">
      <w:pPr>
        <w:spacing w:after="0" w:line="480" w:lineRule="auto"/>
        <w:ind w:firstLine="720"/>
        <w:rPr>
          <w:rFonts w:ascii="Times New Roman" w:hAnsi="Times New Roman" w:cs="Times New Roman"/>
          <w:color w:val="000000" w:themeColor="text1"/>
          <w:sz w:val="24"/>
          <w:szCs w:val="24"/>
        </w:rPr>
      </w:pPr>
    </w:p>
    <w:p w:rsidR="00E111DC" w:rsidRPr="009B61E7" w:rsidRDefault="00E111DC" w:rsidP="009B61E7">
      <w:pPr>
        <w:spacing w:after="0" w:line="480" w:lineRule="auto"/>
        <w:ind w:firstLine="720"/>
        <w:rPr>
          <w:rFonts w:ascii="Times New Roman" w:hAnsi="Times New Roman" w:cs="Times New Roman"/>
          <w:color w:val="000000" w:themeColor="text1"/>
          <w:sz w:val="24"/>
          <w:szCs w:val="24"/>
        </w:rPr>
      </w:pPr>
    </w:p>
    <w:p w:rsidR="00E111DC" w:rsidRPr="009B61E7" w:rsidRDefault="00E111DC" w:rsidP="009B61E7">
      <w:pPr>
        <w:spacing w:after="0" w:line="480" w:lineRule="auto"/>
        <w:ind w:firstLine="720"/>
        <w:rPr>
          <w:rFonts w:ascii="Times New Roman" w:hAnsi="Times New Roman" w:cs="Times New Roman"/>
          <w:color w:val="000000" w:themeColor="text1"/>
          <w:sz w:val="24"/>
          <w:szCs w:val="24"/>
        </w:rPr>
      </w:pPr>
    </w:p>
    <w:p w:rsidR="00E111DC" w:rsidRPr="009B61E7" w:rsidRDefault="00E111DC" w:rsidP="009B61E7">
      <w:pPr>
        <w:spacing w:after="0" w:line="480" w:lineRule="auto"/>
        <w:ind w:firstLine="720"/>
        <w:rPr>
          <w:rFonts w:ascii="Times New Roman" w:hAnsi="Times New Roman" w:cs="Times New Roman"/>
          <w:color w:val="000000" w:themeColor="text1"/>
          <w:sz w:val="24"/>
          <w:szCs w:val="24"/>
        </w:rPr>
      </w:pPr>
    </w:p>
    <w:p w:rsidR="00E111DC" w:rsidRPr="009B61E7" w:rsidRDefault="00E111DC" w:rsidP="009B61E7">
      <w:pPr>
        <w:spacing w:after="0" w:line="480" w:lineRule="auto"/>
        <w:ind w:firstLine="720"/>
        <w:rPr>
          <w:rFonts w:ascii="Times New Roman" w:hAnsi="Times New Roman" w:cs="Times New Roman"/>
          <w:color w:val="000000" w:themeColor="text1"/>
          <w:sz w:val="24"/>
          <w:szCs w:val="24"/>
        </w:rPr>
      </w:pPr>
    </w:p>
    <w:p w:rsidR="00E111DC" w:rsidRPr="009B61E7" w:rsidRDefault="00E111DC" w:rsidP="009B61E7">
      <w:pPr>
        <w:spacing w:after="0" w:line="480" w:lineRule="auto"/>
        <w:ind w:firstLine="720"/>
        <w:rPr>
          <w:rFonts w:ascii="Times New Roman" w:hAnsi="Times New Roman" w:cs="Times New Roman"/>
          <w:color w:val="000000" w:themeColor="text1"/>
          <w:sz w:val="24"/>
          <w:szCs w:val="24"/>
        </w:rPr>
      </w:pPr>
    </w:p>
    <w:p w:rsidR="00E111DC" w:rsidRPr="009B61E7" w:rsidRDefault="00E111DC" w:rsidP="009B61E7">
      <w:pPr>
        <w:spacing w:after="0" w:line="480" w:lineRule="auto"/>
        <w:ind w:firstLine="720"/>
        <w:rPr>
          <w:rFonts w:ascii="Times New Roman" w:hAnsi="Times New Roman" w:cs="Times New Roman"/>
          <w:color w:val="000000" w:themeColor="text1"/>
          <w:sz w:val="24"/>
          <w:szCs w:val="24"/>
        </w:rPr>
      </w:pPr>
    </w:p>
    <w:p w:rsidR="000E73D8" w:rsidRPr="009B61E7" w:rsidRDefault="000E73D8" w:rsidP="009B61E7">
      <w:pPr>
        <w:spacing w:after="0" w:line="480" w:lineRule="auto"/>
        <w:ind w:firstLine="720"/>
        <w:rPr>
          <w:rFonts w:ascii="Times New Roman" w:hAnsi="Times New Roman" w:cs="Times New Roman"/>
          <w:color w:val="000000" w:themeColor="text1"/>
          <w:sz w:val="24"/>
          <w:szCs w:val="24"/>
        </w:rPr>
      </w:pPr>
    </w:p>
    <w:p w:rsidR="00E111DC" w:rsidRPr="009B61E7" w:rsidRDefault="00E97B95" w:rsidP="009B61E7">
      <w:pPr>
        <w:spacing w:after="0" w:line="480" w:lineRule="auto"/>
        <w:ind w:firstLine="720"/>
        <w:jc w:val="center"/>
        <w:rPr>
          <w:rFonts w:ascii="Times New Roman" w:hAnsi="Times New Roman" w:cs="Times New Roman"/>
          <w:color w:val="000000" w:themeColor="text1"/>
          <w:sz w:val="24"/>
          <w:szCs w:val="24"/>
        </w:rPr>
      </w:pPr>
      <w:r w:rsidRPr="009B61E7">
        <w:rPr>
          <w:rFonts w:ascii="Times New Roman" w:hAnsi="Times New Roman" w:cs="Times New Roman"/>
          <w:color w:val="000000" w:themeColor="text1"/>
          <w:sz w:val="24"/>
          <w:szCs w:val="24"/>
        </w:rPr>
        <w:t>References</w:t>
      </w:r>
    </w:p>
    <w:p w:rsidR="00E111DC" w:rsidRPr="009B61E7" w:rsidRDefault="00E97B95" w:rsidP="009B61E7">
      <w:pPr>
        <w:spacing w:after="0" w:line="480" w:lineRule="auto"/>
        <w:ind w:left="720" w:hanging="720"/>
        <w:rPr>
          <w:rFonts w:ascii="Times New Roman" w:hAnsi="Times New Roman" w:cs="Times New Roman"/>
          <w:color w:val="000000" w:themeColor="text1"/>
          <w:sz w:val="24"/>
          <w:szCs w:val="24"/>
        </w:rPr>
      </w:pPr>
      <w:r w:rsidRPr="009B61E7">
        <w:rPr>
          <w:rFonts w:ascii="Times New Roman" w:hAnsi="Times New Roman" w:cs="Times New Roman"/>
          <w:color w:val="000000" w:themeColor="text1"/>
          <w:sz w:val="24"/>
          <w:szCs w:val="24"/>
        </w:rPr>
        <w:t xml:space="preserve">Avent, J., Cashwell, C., &amp; Jelly, S. (2015). African American pastors on mental health, coping, and help-seeking. Counseling and Values (60), 32-47. </w:t>
      </w:r>
    </w:p>
    <w:p w:rsidR="00E111DC" w:rsidRPr="009B61E7" w:rsidRDefault="00E97B95" w:rsidP="009B61E7">
      <w:pPr>
        <w:spacing w:after="0" w:line="480" w:lineRule="auto"/>
        <w:ind w:left="720" w:hanging="720"/>
        <w:rPr>
          <w:rFonts w:ascii="Times New Roman" w:hAnsi="Times New Roman" w:cs="Times New Roman"/>
          <w:color w:val="000000" w:themeColor="text1"/>
          <w:sz w:val="24"/>
          <w:szCs w:val="24"/>
        </w:rPr>
      </w:pPr>
      <w:r w:rsidRPr="009B61E7">
        <w:rPr>
          <w:rFonts w:ascii="Times New Roman" w:hAnsi="Times New Roman" w:cs="Times New Roman"/>
          <w:color w:val="000000" w:themeColor="text1"/>
          <w:sz w:val="24"/>
          <w:szCs w:val="24"/>
        </w:rPr>
        <w:t xml:space="preserve">Fripp, J., &amp;amp; Garlson, R. (2017). Exploring the influence of attitude and stigma on the participation of African American and Latino populations in mental health services. Journal of Multicultural Counseling and Development, (45), 80-94). </w:t>
      </w:r>
    </w:p>
    <w:p w:rsidR="00E111DC" w:rsidRPr="009B61E7" w:rsidRDefault="00E97B95" w:rsidP="009B61E7">
      <w:pPr>
        <w:spacing w:after="0" w:line="480" w:lineRule="auto"/>
        <w:ind w:left="720" w:hanging="720"/>
        <w:rPr>
          <w:rFonts w:ascii="Times New Roman" w:hAnsi="Times New Roman" w:cs="Times New Roman"/>
          <w:color w:val="000000" w:themeColor="text1"/>
          <w:sz w:val="24"/>
          <w:szCs w:val="24"/>
          <w:shd w:val="clear" w:color="auto" w:fill="FFFFFF"/>
        </w:rPr>
      </w:pPr>
      <w:r w:rsidRPr="009B61E7">
        <w:rPr>
          <w:rFonts w:ascii="Times New Roman" w:hAnsi="Times New Roman" w:cs="Times New Roman"/>
          <w:color w:val="000000" w:themeColor="text1"/>
          <w:sz w:val="24"/>
          <w:szCs w:val="24"/>
          <w:shd w:val="clear" w:color="auto" w:fill="FFFFFF"/>
        </w:rPr>
        <w:t>Jessop, E. (2016). Situational awareness in public health. </w:t>
      </w:r>
      <w:r w:rsidRPr="009B61E7">
        <w:rPr>
          <w:rFonts w:ascii="Times New Roman" w:hAnsi="Times New Roman" w:cs="Times New Roman"/>
          <w:i/>
          <w:iCs/>
          <w:color w:val="000000" w:themeColor="text1"/>
          <w:sz w:val="24"/>
          <w:szCs w:val="24"/>
          <w:shd w:val="clear" w:color="auto" w:fill="FFFFFF"/>
        </w:rPr>
        <w:t>Journal of Public Health</w:t>
      </w:r>
      <w:r w:rsidRPr="009B61E7">
        <w:rPr>
          <w:rFonts w:ascii="Times New Roman" w:hAnsi="Times New Roman" w:cs="Times New Roman"/>
          <w:color w:val="000000" w:themeColor="text1"/>
          <w:sz w:val="24"/>
          <w:szCs w:val="24"/>
          <w:shd w:val="clear" w:color="auto" w:fill="FFFFFF"/>
        </w:rPr>
        <w:t>, </w:t>
      </w:r>
      <w:r w:rsidRPr="009B61E7">
        <w:rPr>
          <w:rFonts w:ascii="Times New Roman" w:hAnsi="Times New Roman" w:cs="Times New Roman"/>
          <w:i/>
          <w:iCs/>
          <w:color w:val="000000" w:themeColor="text1"/>
          <w:sz w:val="24"/>
          <w:szCs w:val="24"/>
          <w:shd w:val="clear" w:color="auto" w:fill="FFFFFF"/>
        </w:rPr>
        <w:t>26</w:t>
      </w:r>
      <w:r w:rsidRPr="009B61E7">
        <w:rPr>
          <w:rFonts w:ascii="Times New Roman" w:hAnsi="Times New Roman" w:cs="Times New Roman"/>
          <w:color w:val="000000" w:themeColor="text1"/>
          <w:sz w:val="24"/>
          <w:szCs w:val="24"/>
          <w:shd w:val="clear" w:color="auto" w:fill="FFFFFF"/>
        </w:rPr>
        <w:t>(1), 1-1. doi: 10.1093/pubmed/fdh121</w:t>
      </w:r>
    </w:p>
    <w:p w:rsidR="004704A4" w:rsidRPr="009B61E7" w:rsidRDefault="004704A4" w:rsidP="009B61E7">
      <w:pPr>
        <w:spacing w:after="0" w:line="480" w:lineRule="auto"/>
        <w:ind w:firstLine="720"/>
        <w:rPr>
          <w:rFonts w:ascii="Times New Roman" w:hAnsi="Times New Roman" w:cs="Times New Roman"/>
          <w:color w:val="000000" w:themeColor="text1"/>
          <w:sz w:val="24"/>
          <w:szCs w:val="24"/>
        </w:rPr>
      </w:pPr>
    </w:p>
    <w:p w:rsidR="00141C99" w:rsidRPr="009B61E7" w:rsidRDefault="00141C99" w:rsidP="009B61E7">
      <w:pPr>
        <w:spacing w:after="0" w:line="480" w:lineRule="auto"/>
        <w:ind w:firstLine="720"/>
        <w:rPr>
          <w:rFonts w:ascii="Times New Roman" w:hAnsi="Times New Roman" w:cs="Times New Roman"/>
          <w:color w:val="000000" w:themeColor="text1"/>
          <w:sz w:val="24"/>
          <w:szCs w:val="24"/>
        </w:rPr>
      </w:pPr>
    </w:p>
    <w:sectPr w:rsidR="00141C99" w:rsidRPr="009B61E7" w:rsidSect="004704A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6412" w:rsidRDefault="002F6412">
      <w:pPr>
        <w:spacing w:after="0" w:line="240" w:lineRule="auto"/>
      </w:pPr>
      <w:r>
        <w:separator/>
      </w:r>
    </w:p>
  </w:endnote>
  <w:endnote w:type="continuationSeparator" w:id="1">
    <w:p w:rsidR="002F6412" w:rsidRDefault="002F64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6412" w:rsidRDefault="002F6412">
      <w:pPr>
        <w:spacing w:after="0" w:line="240" w:lineRule="auto"/>
      </w:pPr>
      <w:r>
        <w:separator/>
      </w:r>
    </w:p>
  </w:footnote>
  <w:footnote w:type="continuationSeparator" w:id="1">
    <w:p w:rsidR="002F6412" w:rsidRDefault="002F641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4A4" w:rsidRDefault="00E97B95" w:rsidP="004704A4">
    <w:pPr>
      <w:pStyle w:val="Header"/>
    </w:pPr>
    <w:r w:rsidRPr="004704A4">
      <w:rPr>
        <w:rFonts w:ascii="Times New Roman" w:hAnsi="Times New Roman" w:cs="Times New Roman"/>
        <w:sz w:val="24"/>
        <w:szCs w:val="24"/>
      </w:rPr>
      <w:t>PROFESSIONAL DEVELOPMENT REFLECTION</w:t>
    </w:r>
    <w:sdt>
      <w:sdtPr>
        <w:rPr>
          <w:rFonts w:ascii="Times New Roman" w:hAnsi="Times New Roman" w:cs="Times New Roman"/>
          <w:sz w:val="24"/>
          <w:szCs w:val="24"/>
        </w:rPr>
        <w:id w:val="590276942"/>
        <w:docPartObj>
          <w:docPartGallery w:val="Page Numbers (Top of Page)"/>
          <w:docPartUnique/>
        </w:docPartObj>
      </w:sdtPr>
      <w:sdtEndPr>
        <w:rPr>
          <w:noProof/>
        </w:rPr>
      </w:sdtEndPr>
      <w:sdtContent>
        <w:r w:rsidR="009B61E7">
          <w:rPr>
            <w:rFonts w:ascii="Times New Roman" w:hAnsi="Times New Roman" w:cs="Times New Roman"/>
            <w:sz w:val="24"/>
            <w:szCs w:val="24"/>
          </w:rPr>
          <w:t xml:space="preserve">                                                                   </w:t>
        </w:r>
        <w:r w:rsidR="00836875" w:rsidRPr="004704A4">
          <w:rPr>
            <w:rFonts w:ascii="Times New Roman" w:hAnsi="Times New Roman" w:cs="Times New Roman"/>
            <w:sz w:val="24"/>
            <w:szCs w:val="24"/>
          </w:rPr>
          <w:fldChar w:fldCharType="begin"/>
        </w:r>
        <w:r w:rsidRPr="004704A4">
          <w:rPr>
            <w:rFonts w:ascii="Times New Roman" w:hAnsi="Times New Roman" w:cs="Times New Roman"/>
            <w:sz w:val="24"/>
            <w:szCs w:val="24"/>
          </w:rPr>
          <w:instrText xml:space="preserve"> PAGE   \* MERGEFORMAT </w:instrText>
        </w:r>
        <w:r w:rsidR="00836875" w:rsidRPr="004704A4">
          <w:rPr>
            <w:rFonts w:ascii="Times New Roman" w:hAnsi="Times New Roman" w:cs="Times New Roman"/>
            <w:sz w:val="24"/>
            <w:szCs w:val="24"/>
          </w:rPr>
          <w:fldChar w:fldCharType="separate"/>
        </w:r>
        <w:r w:rsidR="009F6776">
          <w:rPr>
            <w:rFonts w:ascii="Times New Roman" w:hAnsi="Times New Roman" w:cs="Times New Roman"/>
            <w:noProof/>
            <w:sz w:val="24"/>
            <w:szCs w:val="24"/>
          </w:rPr>
          <w:t>2</w:t>
        </w:r>
        <w:r w:rsidR="00836875" w:rsidRPr="004704A4">
          <w:rPr>
            <w:rFonts w:ascii="Times New Roman" w:hAnsi="Times New Roman" w:cs="Times New Roman"/>
            <w:noProof/>
            <w:sz w:val="24"/>
            <w:szCs w:val="24"/>
          </w:rPr>
          <w:fldChar w:fldCharType="end"/>
        </w:r>
      </w:sdtContent>
    </w:sdt>
  </w:p>
  <w:p w:rsidR="004704A4" w:rsidRDefault="004704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4A4" w:rsidRPr="004704A4" w:rsidRDefault="00E97B95" w:rsidP="004704A4">
    <w:pPr>
      <w:pStyle w:val="Header"/>
      <w:rPr>
        <w:rFonts w:ascii="Times New Roman" w:hAnsi="Times New Roman" w:cs="Times New Roman"/>
        <w:sz w:val="24"/>
        <w:szCs w:val="24"/>
      </w:rPr>
    </w:pPr>
    <w:r w:rsidRPr="004704A4">
      <w:rPr>
        <w:rFonts w:ascii="Times New Roman" w:hAnsi="Times New Roman" w:cs="Times New Roman"/>
        <w:sz w:val="24"/>
        <w:szCs w:val="24"/>
      </w:rPr>
      <w:t>Running head: PROFESSIONAL DEVELOPMENT REFLECTION</w:t>
    </w:r>
    <w:sdt>
      <w:sdtPr>
        <w:rPr>
          <w:rFonts w:ascii="Times New Roman" w:hAnsi="Times New Roman" w:cs="Times New Roman"/>
          <w:sz w:val="24"/>
          <w:szCs w:val="24"/>
        </w:rPr>
        <w:id w:val="-271093686"/>
        <w:docPartObj>
          <w:docPartGallery w:val="Page Numbers (Top of Page)"/>
          <w:docPartUnique/>
        </w:docPartObj>
      </w:sdtPr>
      <w:sdtEndPr>
        <w:rPr>
          <w:noProof/>
        </w:rPr>
      </w:sdtEndPr>
      <w:sdtContent>
        <w:r w:rsidR="009B61E7">
          <w:rPr>
            <w:rFonts w:ascii="Times New Roman" w:hAnsi="Times New Roman" w:cs="Times New Roman"/>
            <w:sz w:val="24"/>
            <w:szCs w:val="24"/>
          </w:rPr>
          <w:t xml:space="preserve">                                         </w:t>
        </w:r>
        <w:r w:rsidR="00836875" w:rsidRPr="004704A4">
          <w:rPr>
            <w:rFonts w:ascii="Times New Roman" w:hAnsi="Times New Roman" w:cs="Times New Roman"/>
            <w:sz w:val="24"/>
            <w:szCs w:val="24"/>
          </w:rPr>
          <w:fldChar w:fldCharType="begin"/>
        </w:r>
        <w:r w:rsidRPr="004704A4">
          <w:rPr>
            <w:rFonts w:ascii="Times New Roman" w:hAnsi="Times New Roman" w:cs="Times New Roman"/>
            <w:sz w:val="24"/>
            <w:szCs w:val="24"/>
          </w:rPr>
          <w:instrText xml:space="preserve"> PAGE   \* MERGEFORMAT </w:instrText>
        </w:r>
        <w:r w:rsidR="00836875" w:rsidRPr="004704A4">
          <w:rPr>
            <w:rFonts w:ascii="Times New Roman" w:hAnsi="Times New Roman" w:cs="Times New Roman"/>
            <w:sz w:val="24"/>
            <w:szCs w:val="24"/>
          </w:rPr>
          <w:fldChar w:fldCharType="separate"/>
        </w:r>
        <w:r w:rsidR="009F6776">
          <w:rPr>
            <w:rFonts w:ascii="Times New Roman" w:hAnsi="Times New Roman" w:cs="Times New Roman"/>
            <w:noProof/>
            <w:sz w:val="24"/>
            <w:szCs w:val="24"/>
          </w:rPr>
          <w:t>1</w:t>
        </w:r>
        <w:r w:rsidR="00836875" w:rsidRPr="004704A4">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574B46"/>
    <w:multiLevelType w:val="multilevel"/>
    <w:tmpl w:val="0DC0D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06C6F"/>
    <w:rsid w:val="00037BD5"/>
    <w:rsid w:val="00094ED6"/>
    <w:rsid w:val="000E73D8"/>
    <w:rsid w:val="001242E7"/>
    <w:rsid w:val="00141C99"/>
    <w:rsid w:val="002F6412"/>
    <w:rsid w:val="003B391F"/>
    <w:rsid w:val="004704A4"/>
    <w:rsid w:val="005B143C"/>
    <w:rsid w:val="005B6F0A"/>
    <w:rsid w:val="005E2F9D"/>
    <w:rsid w:val="00624716"/>
    <w:rsid w:val="006E2A0D"/>
    <w:rsid w:val="006E56D8"/>
    <w:rsid w:val="0076114C"/>
    <w:rsid w:val="007C1137"/>
    <w:rsid w:val="00806C6F"/>
    <w:rsid w:val="00823EEB"/>
    <w:rsid w:val="00836875"/>
    <w:rsid w:val="00861896"/>
    <w:rsid w:val="009B61E7"/>
    <w:rsid w:val="009F6776"/>
    <w:rsid w:val="00A47993"/>
    <w:rsid w:val="00A6545F"/>
    <w:rsid w:val="00B361DD"/>
    <w:rsid w:val="00B873D5"/>
    <w:rsid w:val="00D72883"/>
    <w:rsid w:val="00D8217C"/>
    <w:rsid w:val="00DD1B87"/>
    <w:rsid w:val="00E02056"/>
    <w:rsid w:val="00E111DC"/>
    <w:rsid w:val="00E97B9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993"/>
  </w:style>
  <w:style w:type="paragraph" w:styleId="Heading2">
    <w:name w:val="heading 2"/>
    <w:basedOn w:val="Normal"/>
    <w:link w:val="Heading2Char"/>
    <w:uiPriority w:val="9"/>
    <w:qFormat/>
    <w:rsid w:val="00D8217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2471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D8217C"/>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4704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04A4"/>
  </w:style>
  <w:style w:type="paragraph" w:styleId="Footer">
    <w:name w:val="footer"/>
    <w:basedOn w:val="Normal"/>
    <w:link w:val="FooterChar"/>
    <w:uiPriority w:val="99"/>
    <w:unhideWhenUsed/>
    <w:rsid w:val="004704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04A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1175</Words>
  <Characters>6698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3</cp:revision>
  <dcterms:created xsi:type="dcterms:W3CDTF">2020-04-03T12:24:00Z</dcterms:created>
  <dcterms:modified xsi:type="dcterms:W3CDTF">2020-04-03T12:30:00Z</dcterms:modified>
</cp:coreProperties>
</file>